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 w:rsidR="005D2BAE" w:rsidRPr="002A6B1F" w:rsidP="005D2BAE">
      <w:pPr>
        <w:pStyle w:val="ListParagraph"/>
        <w:adjustRightInd w:val="0"/>
        <w:snapToGrid w:val="0"/>
        <w:spacing w:line="360" w:lineRule="auto"/>
        <w:ind w:firstLine="900"/>
        <w:jc w:val="center"/>
        <w:rPr>
          <w:rStyle w:val="BookTitle"/>
          <w:b w:val="0"/>
          <w:sz w:val="44"/>
          <w:szCs w:val="44"/>
        </w:rPr>
      </w:pPr>
      <w:bookmarkStart w:id="0" w:name="_GoBack"/>
      <w:bookmarkEnd w:id="0"/>
      <w:r w:rsidRPr="002A6B1F">
        <w:rPr>
          <w:rStyle w:val="BookTitle"/>
          <w:rFonts w:hint="eastAsia"/>
          <w:b w:val="0"/>
          <w:sz w:val="44"/>
          <w:szCs w:val="44"/>
        </w:rPr>
        <w:t>课题</w:t>
      </w:r>
      <w:r w:rsidRPr="002A6B1F">
        <w:rPr>
          <w:rStyle w:val="BookTitle"/>
          <w:b w:val="0"/>
          <w:sz w:val="44"/>
          <w:szCs w:val="44"/>
        </w:rPr>
        <w:t xml:space="preserve">2   </w:t>
      </w:r>
      <w:r w:rsidRPr="002A6B1F">
        <w:rPr>
          <w:rStyle w:val="BookTitle"/>
          <w:rFonts w:hint="eastAsia"/>
          <w:b w:val="0"/>
          <w:sz w:val="44"/>
          <w:szCs w:val="44"/>
        </w:rPr>
        <w:t>水的净化（第一课时）</w:t>
      </w:r>
    </w:p>
    <w:p w:rsidR="005D2BAE" w:rsidRPr="002A6B1F" w:rsidP="00273D57">
      <w:pPr>
        <w:pStyle w:val="ListParagraph"/>
        <w:adjustRightInd w:val="0"/>
        <w:snapToGrid w:val="0"/>
        <w:spacing w:line="360" w:lineRule="auto"/>
        <w:ind w:firstLine="500"/>
        <w:jc w:val="center"/>
        <w:rPr>
          <w:rStyle w:val="BookTitle"/>
          <w:b w:val="0"/>
          <w:sz w:val="24"/>
          <w:szCs w:val="24"/>
        </w:rPr>
      </w:pPr>
      <w:r>
        <w:rPr>
          <w:rStyle w:val="BookTitle"/>
          <w:b w:val="0"/>
          <w:sz w:val="24"/>
          <w:szCs w:val="24"/>
        </w:rPr>
        <w:t xml:space="preserve"> 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化学课程标准在教学建议中指出，化学教学要注意贴近学生的生活，联系社会实际。从学生熟悉的身边现象入手，引导他们发现问题、展开探究以获得知识和经验。</w:t>
      </w:r>
      <w:r>
        <w:rPr>
          <w:rStyle w:val="BookTitle"/>
          <w:rFonts w:ascii="宋体" w:hAnsi="宋体" w:hint="eastAsia"/>
          <w:b w:val="0"/>
          <w:sz w:val="24"/>
          <w:szCs w:val="24"/>
        </w:rPr>
        <w:t>注重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在教学中寻找新的视角和切人点，使学生形成新的认识。九年级人教版新教材第四单元课题</w:t>
      </w:r>
      <w:r w:rsidRPr="005A7204">
        <w:rPr>
          <w:rStyle w:val="BookTitle"/>
          <w:rFonts w:ascii="宋体" w:hAnsi="宋体"/>
          <w:b w:val="0"/>
          <w:sz w:val="24"/>
          <w:szCs w:val="24"/>
        </w:rPr>
        <w:t>2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《水的净化》就是一个能很好体现新课程理念的教学素材。利用本单元提供的教学内容，可以较为系统地组织学生进行自主合作学习。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一、教材分析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本课题围绕水的净化问题，实验内容丰富，而且贴近学生生活，这为创设情境，引导学生进行自主合作活动提供了很好的素材。本课题从纯水、自然界的水及自来水的不同引入水的净化问题，以自来水厂净化过程为例将吸附、沉淀、过滤和蒸馏等净化水的方法有序地串起来，并将认识水的角度从社会转入化学学科。</w:t>
      </w:r>
    </w:p>
    <w:p w:rsidR="005D2BAE" w:rsidRPr="005A7204" w:rsidP="00273D57">
      <w:pPr>
        <w:pStyle w:val="NoSpacing"/>
        <w:adjustRightInd w:val="0"/>
        <w:snapToGrid w:val="0"/>
        <w:spacing w:line="360" w:lineRule="auto"/>
        <w:ind w:firstLine="480" w:firstLineChars="2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从内容上看，本课题主要是分离混合物的一些化学实验操作方法飞介绍。前半部分介绍含不溶性杂质水的净化方法，后半部分介绍硬水软化的净化方法。其中过滤和蒸馏是初中化学中重要的实验操作技能，也是本课题中要重点学习的内容，同时过滤又为十一单元“粗盐的提纯”</w:t>
      </w:r>
      <w:r>
        <w:rPr>
          <w:rStyle w:val="BookTitle"/>
          <w:rFonts w:ascii="宋体" w:hAnsi="宋体" w:hint="eastAsia"/>
          <w:b w:val="0"/>
          <w:sz w:val="24"/>
          <w:szCs w:val="24"/>
        </w:rPr>
        <w:t>打下基础，有承上启下的作用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。在逐一学习上述水净化方法的过程中，学生对自然界的水、纯水、硬水和软水等有关水的认识也不断深化，逐步清晰。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本课题可分两课时来完成，本教学设计是第一课时。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二、学情分析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根据生活经验，学生知道天然水是混合物，水中有不溶性杂质和细菌，但不清楚水中有可溶性杂质</w:t>
      </w:r>
      <w:r>
        <w:rPr>
          <w:rStyle w:val="BookTitle"/>
          <w:rFonts w:ascii="宋体" w:hAnsi="宋体" w:hint="eastAsia"/>
          <w:b w:val="0"/>
          <w:sz w:val="24"/>
          <w:szCs w:val="24"/>
        </w:rPr>
        <w:t>；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对于饮用水有一定了解，知道生活用水来自自来水厂，但不了解自来水的具体生产过程；学生听说过过滤，但并不大清楚过滤的作用以及过滤的具体操作和注意事项；虽然初步掌握了一些简单的化学实验基本操作技能，但对化学探究学习方法的了解尚处于启蒙阶段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由于本课题紧密联系学生日常生活，学生的情绪和心理应处于兴奋和好奇的状态。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三、教学目标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/>
          <w:b w:val="0"/>
          <w:sz w:val="24"/>
          <w:szCs w:val="24"/>
        </w:rPr>
        <w:t>1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、知识与技能：了解纯水与自然水的区别；了解自来水生产流程，理解吸附、沉淀、过滤等净化水的方法；会做沉淀、过滤实验，培养实验能力动手能力。</w:t>
      </w:r>
    </w:p>
    <w:p w:rsidR="005D2BAE" w:rsidRPr="005A7204" w:rsidP="00273D57">
      <w:pPr>
        <w:widowControl/>
        <w:spacing w:line="360" w:lineRule="auto"/>
        <w:ind w:firstLine="480" w:firstLineChars="2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/>
          <w:b w:val="0"/>
          <w:sz w:val="24"/>
          <w:szCs w:val="24"/>
        </w:rPr>
        <w:t>2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、过程与方法：通过小组内各成员的分工合作，运用观察、实验、讨论等方法了解水净化的几种方法；创造条件，增加学生动手练习的机会。</w:t>
      </w:r>
    </w:p>
    <w:p w:rsidR="005D2BAE" w:rsidRPr="005A7204" w:rsidP="00273D57">
      <w:pPr>
        <w:widowControl/>
        <w:spacing w:line="360" w:lineRule="auto"/>
        <w:ind w:firstLine="480" w:firstLineChars="200"/>
        <w:jc w:val="left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/>
          <w:b w:val="0"/>
          <w:sz w:val="24"/>
          <w:szCs w:val="24"/>
        </w:rPr>
        <w:t>3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、情感态度与价值观：感受化学对改善个人生活的积极作用，发展善于合作、勤于思考、敢于实践的精神，增加饮水卫生和珍惜水资源的意识。</w:t>
      </w:r>
    </w:p>
    <w:p w:rsidR="005D2BAE" w:rsidRPr="005A7204" w:rsidP="005A7204">
      <w:pPr>
        <w:widowControl/>
        <w:spacing w:line="360" w:lineRule="auto"/>
        <w:jc w:val="left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四、教学重点、难点</w:t>
      </w:r>
    </w:p>
    <w:p w:rsidR="005D2BAE" w:rsidRPr="005A7204" w:rsidP="00273D57">
      <w:pPr>
        <w:widowControl/>
        <w:spacing w:line="360" w:lineRule="auto"/>
        <w:ind w:firstLine="480" w:firstLineChars="200"/>
        <w:jc w:val="left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/>
          <w:b w:val="0"/>
          <w:sz w:val="24"/>
          <w:szCs w:val="24"/>
        </w:rPr>
        <w:t>1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、教学重点：自来水的净化过程、过滤操作的原理及方法</w:t>
      </w:r>
    </w:p>
    <w:p w:rsidR="005D2BAE" w:rsidRPr="00066166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/>
          <w:b w:val="0"/>
          <w:sz w:val="24"/>
          <w:szCs w:val="24"/>
        </w:rPr>
        <w:t>2</w:t>
      </w:r>
      <w:r>
        <w:rPr>
          <w:rStyle w:val="BookTitle"/>
          <w:rFonts w:ascii="宋体" w:hAnsi="宋体" w:hint="eastAsia"/>
          <w:b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、教学难点：过滤操作方法</w:t>
      </w:r>
    </w:p>
    <w:p w:rsidR="005D2BAE" w:rsidRPr="00066166" w:rsidP="00066166">
      <w:pPr>
        <w:adjustRightInd w:val="0"/>
        <w:snapToGrid w:val="0"/>
        <w:spacing w:line="360" w:lineRule="auto"/>
        <w:rPr>
          <w:rStyle w:val="BookTitle"/>
          <w:rFonts w:ascii="宋体"/>
          <w:b w:val="0"/>
          <w:sz w:val="24"/>
          <w:szCs w:val="24"/>
        </w:rPr>
      </w:pPr>
      <w:r>
        <w:rPr>
          <w:rStyle w:val="BookTitle"/>
          <w:rFonts w:ascii="宋体" w:hAnsi="宋体" w:hint="eastAsia"/>
          <w:b w:val="0"/>
          <w:sz w:val="24"/>
          <w:szCs w:val="24"/>
        </w:rPr>
        <w:t>五、</w:t>
      </w:r>
      <w:r w:rsidRPr="00066166">
        <w:rPr>
          <w:rStyle w:val="BookTitle"/>
          <w:rFonts w:ascii="宋体" w:hAnsi="宋体" w:hint="eastAsia"/>
          <w:b w:val="0"/>
          <w:sz w:val="24"/>
          <w:szCs w:val="24"/>
        </w:rPr>
        <w:t>教学设计思路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本节课首先从我们喝的水引入，从学生生活经验入手，继而把学生置于自来水厂的真实情景中，使学生产生探究水的净化方法的欲望，通过分析讨论、实验探究、讨论交流等方法，在解决生活问题的过程中，不断激发学生学习兴趣，从而掌握净化水的原理和常用方法。对于过滤操作的训练及其方法掌握，采取学生自学、课堂实际操作、学生互评、教师总评的教学方法。对于</w:t>
      </w:r>
      <w:r w:rsidRPr="005A7204">
        <w:rPr>
          <w:rStyle w:val="BookTitle"/>
          <w:rFonts w:ascii="宋体" w:hint="eastAsia"/>
          <w:b w:val="0"/>
          <w:sz w:val="24"/>
          <w:szCs w:val="24"/>
        </w:rPr>
        <w:t>“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自来水净化过程</w:t>
      </w:r>
      <w:r w:rsidRPr="005A7204">
        <w:rPr>
          <w:rStyle w:val="BookTitle"/>
          <w:rFonts w:ascii="宋体" w:hint="eastAsia"/>
          <w:b w:val="0"/>
          <w:sz w:val="24"/>
          <w:szCs w:val="24"/>
        </w:rPr>
        <w:t>”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的这个重点，主要采用观看</w:t>
      </w:r>
      <w:r>
        <w:rPr>
          <w:rStyle w:val="BookTitle"/>
          <w:rFonts w:ascii="宋体" w:hAnsi="宋体" w:hint="eastAsia"/>
          <w:b w:val="0"/>
          <w:sz w:val="24"/>
          <w:szCs w:val="24"/>
        </w:rPr>
        <w:t>视频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的方法突破。同时</w:t>
      </w:r>
      <w:r w:rsidRPr="005A7204">
        <w:rPr>
          <w:rStyle w:val="BookTitle"/>
          <w:rFonts w:ascii="宋体" w:hint="eastAsia"/>
          <w:b w:val="0"/>
          <w:sz w:val="24"/>
          <w:szCs w:val="24"/>
        </w:rPr>
        <w:t>“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过滤操作</w:t>
      </w:r>
      <w:r w:rsidRPr="005A7204">
        <w:rPr>
          <w:rStyle w:val="BookTitle"/>
          <w:rFonts w:ascii="宋体" w:hint="eastAsia"/>
          <w:b w:val="0"/>
          <w:sz w:val="24"/>
          <w:szCs w:val="24"/>
        </w:rPr>
        <w:t>”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不仅是这节课的重点，而且是每年实验考试的必考内容，故将书中的演示实验改为学生实验，这样不仅使学生在轻松愉快的亲身体验中掌握了本节课的重点，而且为将来的实验考试奠定了良好的基础。课后指导学生自行设计过滤的装置，可促进学生手脑并用，培养学生设计简单实验装置的能力，延续学习。引导学生开展探究式学习，从化学的视角出发认识生活中的水，了解水的净化方法，让学生多联系生活、生产实际，从而理解保护水资源、珍惜水资源的重要性，培养学生关心社会、对社会负责的意识。</w:t>
      </w:r>
    </w:p>
    <w:p w:rsidR="005D2BAE" w:rsidRPr="00066166" w:rsidP="00066166">
      <w:pPr>
        <w:adjustRightInd w:val="0"/>
        <w:snapToGrid w:val="0"/>
        <w:spacing w:line="360" w:lineRule="auto"/>
        <w:rPr>
          <w:rStyle w:val="BookTitle"/>
          <w:rFonts w:ascii="宋体"/>
          <w:b w:val="0"/>
          <w:sz w:val="24"/>
          <w:szCs w:val="24"/>
        </w:rPr>
      </w:pPr>
      <w:r>
        <w:rPr>
          <w:rStyle w:val="BookTitle"/>
          <w:rFonts w:ascii="宋体" w:hAnsi="宋体" w:hint="eastAsia"/>
          <w:b w:val="0"/>
          <w:sz w:val="24"/>
          <w:szCs w:val="24"/>
        </w:rPr>
        <w:t>六</w:t>
      </w:r>
      <w:r w:rsidRPr="00066166">
        <w:rPr>
          <w:rStyle w:val="BookTitle"/>
          <w:rFonts w:ascii="宋体" w:hAnsi="宋体" w:hint="eastAsia"/>
          <w:b w:val="0"/>
          <w:sz w:val="24"/>
          <w:szCs w:val="24"/>
        </w:rPr>
        <w:t>、教学方法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实验探究式、讨论法、多媒体教学法等</w:t>
      </w:r>
    </w:p>
    <w:p w:rsidR="005D2BAE" w:rsidRPr="00066166" w:rsidP="00066166">
      <w:pPr>
        <w:adjustRightInd w:val="0"/>
        <w:snapToGrid w:val="0"/>
        <w:spacing w:line="360" w:lineRule="auto"/>
        <w:rPr>
          <w:rStyle w:val="BookTitle"/>
          <w:rFonts w:ascii="宋体"/>
          <w:b w:val="0"/>
          <w:sz w:val="24"/>
          <w:szCs w:val="24"/>
        </w:rPr>
      </w:pPr>
      <w:r>
        <w:rPr>
          <w:rStyle w:val="BookTitle"/>
          <w:rFonts w:ascii="宋体" w:hAnsi="宋体" w:hint="eastAsia"/>
          <w:b w:val="0"/>
          <w:sz w:val="24"/>
          <w:szCs w:val="24"/>
        </w:rPr>
        <w:t>七</w:t>
      </w:r>
      <w:r w:rsidRPr="00066166">
        <w:rPr>
          <w:rStyle w:val="BookTitle"/>
          <w:rFonts w:ascii="宋体" w:hAnsi="宋体" w:hint="eastAsia"/>
          <w:b w:val="0"/>
          <w:sz w:val="24"/>
          <w:szCs w:val="24"/>
        </w:rPr>
        <w:t>、仪器、药品</w:t>
      </w:r>
    </w:p>
    <w:p w:rsidR="005D2BAE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铁架台、烧杯、漏斗、玻璃棒、滤纸、剪刀、火柴、明矾、河水、水、多媒体等</w:t>
      </w:r>
    </w:p>
    <w:p w:rsidR="005D2BAE" w:rsidRPr="00066166" w:rsidP="00066166">
      <w:pPr>
        <w:adjustRightInd w:val="0"/>
        <w:snapToGrid w:val="0"/>
        <w:spacing w:line="360" w:lineRule="auto"/>
        <w:rPr>
          <w:rStyle w:val="BookTitle"/>
          <w:rFonts w:ascii="宋体"/>
          <w:b w:val="0"/>
          <w:sz w:val="24"/>
          <w:szCs w:val="24"/>
        </w:rPr>
      </w:pPr>
      <w:r>
        <w:rPr>
          <w:rStyle w:val="BookTitle"/>
          <w:rFonts w:ascii="宋体" w:hAnsi="宋体" w:hint="eastAsia"/>
          <w:b w:val="0"/>
          <w:sz w:val="24"/>
          <w:szCs w:val="24"/>
        </w:rPr>
        <w:t>八</w:t>
      </w:r>
      <w:r w:rsidRPr="00066166">
        <w:rPr>
          <w:rStyle w:val="BookTitle"/>
          <w:rFonts w:ascii="宋体" w:hAnsi="宋体" w:hint="eastAsia"/>
          <w:b w:val="0"/>
          <w:sz w:val="24"/>
          <w:szCs w:val="24"/>
        </w:rPr>
        <w:t>、教学设计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【环节一】情境创设</w:t>
      </w:r>
      <w:r w:rsidRPr="005A7204">
        <w:rPr>
          <w:rStyle w:val="BookTitle"/>
          <w:rFonts w:ascii="宋体"/>
          <w:b w:val="0"/>
          <w:sz w:val="24"/>
          <w:szCs w:val="24"/>
        </w:rPr>
        <w:t>------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开门见山，引入新课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58"/>
        <w:gridCol w:w="5296"/>
      </w:tblGrid>
      <w:tr w:rsidTr="00273D57">
        <w:tblPrEx>
          <w:tblW w:w="985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957"/>
        </w:trPr>
        <w:tc>
          <w:tcPr>
            <w:tcW w:w="4558" w:type="dxa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教师活动</w:t>
            </w:r>
          </w:p>
        </w:tc>
        <w:tc>
          <w:tcPr>
            <w:tcW w:w="0" w:type="auto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学生活动</w:t>
            </w:r>
          </w:p>
        </w:tc>
      </w:tr>
      <w:tr w:rsidTr="00273D57">
        <w:tblPrEx>
          <w:tblW w:w="9854" w:type="dxa"/>
          <w:tblLook w:val="00A0"/>
        </w:tblPrEx>
        <w:trPr>
          <w:trHeight w:val="1775"/>
        </w:trPr>
        <w:tc>
          <w:tcPr>
            <w:tcW w:w="4558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【情景一】直接展示三瓶水：蒸馏水、自来水、田美河水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【提出问题】</w:t>
            </w:r>
            <w:r w:rsidRPr="00273D57">
              <w:rPr>
                <w:rStyle w:val="BookTitle"/>
                <w:b w:val="0"/>
              </w:rPr>
              <w:t>1</w:t>
            </w:r>
            <w:r w:rsidRPr="00273D57">
              <w:rPr>
                <w:rStyle w:val="BookTitle"/>
                <w:rFonts w:hint="eastAsia"/>
                <w:b w:val="0"/>
              </w:rPr>
              <w:t>、天然水含有那些杂质，能否直接饮用？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  <w:r w:rsidRPr="00273D57">
              <w:rPr>
                <w:rStyle w:val="BookTitle"/>
                <w:b w:val="0"/>
              </w:rPr>
              <w:t xml:space="preserve">      2</w:t>
            </w:r>
            <w:r w:rsidRPr="00273D57">
              <w:rPr>
                <w:rStyle w:val="BookTitle"/>
                <w:rFonts w:hint="eastAsia"/>
                <w:b w:val="0"/>
              </w:rPr>
              <w:t>、如何将天然水净化？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【讨论交流】</w:t>
            </w:r>
          </w:p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学生小组之间，展开自由讨论，水中有杂质，不能直接饮用，必须净化处理后，方可饮用。</w:t>
            </w:r>
          </w:p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思考问题，未必能答出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</w:p>
        </w:tc>
      </w:tr>
      <w:tr w:rsidTr="00273D57">
        <w:tblPrEx>
          <w:tblW w:w="9854" w:type="dxa"/>
          <w:tblLook w:val="00A0"/>
        </w:tblPrEx>
        <w:trPr>
          <w:trHeight w:val="972"/>
        </w:trPr>
        <w:tc>
          <w:tcPr>
            <w:tcW w:w="4558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【情景二】观看视频：自来水厂净水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【分析归纳】净化水的方法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jc w:val="left"/>
              <w:rPr>
                <w:rStyle w:val="BookTitle"/>
                <w:b w:val="0"/>
              </w:rPr>
            </w:pPr>
            <w:r w:rsidRPr="00273D57">
              <w:rPr>
                <w:rStyle w:val="BookTitle"/>
                <w:rFonts w:hint="eastAsia"/>
                <w:b w:val="0"/>
              </w:rPr>
              <w:t>【讨论交流】小结净化水的方法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Style w:val="BookTitle"/>
                <w:b w:val="0"/>
              </w:rPr>
            </w:pPr>
          </w:p>
        </w:tc>
      </w:tr>
    </w:tbl>
    <w:p w:rsidR="005D2BAE" w:rsidRPr="005A7204" w:rsidP="00273D57">
      <w:pPr>
        <w:spacing w:before="156" w:beforeLines="50" w:after="312" w:afterLines="100" w:line="360" w:lineRule="auto"/>
        <w:rPr>
          <w:rFonts w:ascii="宋体"/>
          <w:sz w:val="24"/>
          <w:szCs w:val="24"/>
        </w:rPr>
      </w:pPr>
      <w:r w:rsidRPr="005A7204">
        <w:rPr>
          <w:rFonts w:ascii="宋体" w:hAnsi="宋体" w:hint="eastAsia"/>
          <w:sz w:val="24"/>
          <w:szCs w:val="24"/>
        </w:rPr>
        <w:t>【环节二】展开课题</w:t>
      </w:r>
      <w:r w:rsidRPr="005A7204">
        <w:rPr>
          <w:rFonts w:ascii="宋体"/>
          <w:sz w:val="24"/>
          <w:szCs w:val="24"/>
        </w:rPr>
        <w:t>------</w:t>
      </w:r>
      <w:r w:rsidRPr="005A7204">
        <w:rPr>
          <w:rFonts w:ascii="宋体" w:hAnsi="宋体" w:hint="eastAsia"/>
          <w:sz w:val="24"/>
          <w:szCs w:val="24"/>
        </w:rPr>
        <w:t>如何除去水中各类杂质及净化水的过程</w:t>
      </w:r>
    </w:p>
    <w:tbl>
      <w:tblPr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44"/>
        <w:gridCol w:w="5296"/>
      </w:tblGrid>
      <w:tr w:rsidTr="00273D57">
        <w:tblPrEx>
          <w:tblW w:w="884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957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教师活动</w:t>
            </w:r>
          </w:p>
        </w:tc>
        <w:tc>
          <w:tcPr>
            <w:tcW w:w="0" w:type="auto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学生活动</w:t>
            </w:r>
          </w:p>
        </w:tc>
      </w:tr>
      <w:tr w:rsidTr="00273D57">
        <w:tblPrEx>
          <w:tblW w:w="8840" w:type="dxa"/>
          <w:tblLook w:val="00A0"/>
        </w:tblPrEx>
        <w:trPr>
          <w:trHeight w:val="1775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【演示实验】</w:t>
            </w:r>
          </w:p>
          <w:p w:rsidR="005D2BAE" w:rsidRPr="00273D57" w:rsidP="005D2BAE">
            <w:pPr>
              <w:spacing w:before="156" w:beforeLines="50" w:after="312" w:afterLines="100" w:line="360" w:lineRule="auto"/>
              <w:ind w:firstLine="360" w:firstLineChars="150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改进书【实验</w:t>
            </w:r>
            <w:r w:rsidRPr="00273D57">
              <w:rPr>
                <w:rFonts w:ascii="宋体" w:hAnsi="宋体"/>
                <w:sz w:val="24"/>
                <w:szCs w:val="24"/>
              </w:rPr>
              <w:t>4-1</w:t>
            </w:r>
            <w:r w:rsidRPr="00273D57">
              <w:rPr>
                <w:rFonts w:ascii="宋体" w:hAnsi="宋体" w:hint="eastAsia"/>
                <w:sz w:val="24"/>
                <w:szCs w:val="24"/>
              </w:rPr>
              <w:t>】明矾净水的对比实验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【讨论交流】</w:t>
            </w:r>
          </w:p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明矾溶于水生成的胶状物对杂质起沉降作用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Tr="00273D57">
        <w:tblPrEx>
          <w:tblW w:w="8840" w:type="dxa"/>
          <w:tblLook w:val="00A0"/>
        </w:tblPrEx>
        <w:trPr>
          <w:trHeight w:val="972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 w:hAns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【指导阅读】书</w:t>
            </w:r>
            <w:r w:rsidRPr="00273D57">
              <w:rPr>
                <w:rFonts w:ascii="宋体" w:hAnsi="宋体"/>
                <w:sz w:val="24"/>
                <w:szCs w:val="24"/>
              </w:rPr>
              <w:t>P75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【重整教材】把演示实验（过滤）改为学生实验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【学生实验】过滤操作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Tr="00273D57">
        <w:tblPrEx>
          <w:tblW w:w="8840" w:type="dxa"/>
          <w:tblLook w:val="00A0"/>
        </w:tblPrEx>
        <w:trPr>
          <w:trHeight w:val="972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【提出问题】滤液浑浊的原因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【讨论交流】根据实验操作，学生小组之间，展开自由讨论，归纳</w:t>
            </w:r>
          </w:p>
        </w:tc>
      </w:tr>
      <w:tr w:rsidTr="00273D57">
        <w:tblPrEx>
          <w:tblW w:w="8840" w:type="dxa"/>
          <w:tblLook w:val="00A0"/>
        </w:tblPrEx>
        <w:trPr>
          <w:trHeight w:val="972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【演示实验】展示正确的过滤操作</w:t>
            </w:r>
          </w:p>
        </w:tc>
        <w:tc>
          <w:tcPr>
            <w:tcW w:w="0" w:type="auto"/>
          </w:tcPr>
          <w:p w:rsidR="005D2BAE" w:rsidRPr="00273D57" w:rsidP="00273D57">
            <w:pPr>
              <w:widowControl/>
              <w:spacing w:before="312" w:after="312" w:line="324" w:lineRule="atLeas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【强化巩固】通过正确的操作演示，进一步掌握过滤操作</w:t>
            </w:r>
          </w:p>
        </w:tc>
      </w:tr>
    </w:tbl>
    <w:p w:rsidR="005D2BAE" w:rsidRPr="005A7204" w:rsidP="00273D57">
      <w:pPr>
        <w:spacing w:before="156" w:beforeLines="50" w:after="312" w:afterLines="100" w:line="360" w:lineRule="auto"/>
        <w:rPr>
          <w:rFonts w:ascii="宋体"/>
          <w:sz w:val="24"/>
          <w:szCs w:val="24"/>
        </w:rPr>
      </w:pPr>
      <w:r w:rsidRPr="005A7204">
        <w:rPr>
          <w:rFonts w:ascii="宋体" w:hAnsi="宋体" w:hint="eastAsia"/>
          <w:sz w:val="24"/>
          <w:szCs w:val="24"/>
        </w:rPr>
        <w:t>【环节三】课堂小结</w:t>
      </w:r>
      <w:r w:rsidRPr="005A7204">
        <w:rPr>
          <w:rFonts w:ascii="宋体"/>
          <w:sz w:val="24"/>
          <w:szCs w:val="24"/>
        </w:rPr>
        <w:t>------</w:t>
      </w:r>
      <w:r w:rsidRPr="005A7204">
        <w:rPr>
          <w:rFonts w:ascii="宋体" w:hAnsi="宋体" w:hint="eastAsia"/>
          <w:sz w:val="24"/>
          <w:szCs w:val="24"/>
        </w:rPr>
        <w:t>联系生活，情感升华</w:t>
      </w:r>
    </w:p>
    <w:tbl>
      <w:tblPr>
        <w:tblW w:w="8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44"/>
        <w:gridCol w:w="5296"/>
      </w:tblGrid>
      <w:tr w:rsidTr="00273D57">
        <w:tblPrEx>
          <w:tblW w:w="884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957"/>
        </w:trPr>
        <w:tc>
          <w:tcPr>
            <w:tcW w:w="3544" w:type="dxa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教师活动</w:t>
            </w:r>
          </w:p>
        </w:tc>
        <w:tc>
          <w:tcPr>
            <w:tcW w:w="0" w:type="auto"/>
          </w:tcPr>
          <w:p w:rsidR="005D2BAE" w:rsidRPr="00273D57" w:rsidP="00273D57">
            <w:pPr>
              <w:spacing w:before="156" w:beforeLines="50" w:after="312" w:afterLines="100"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学生活动</w:t>
            </w:r>
          </w:p>
        </w:tc>
      </w:tr>
      <w:tr w:rsidTr="00273D57">
        <w:tblPrEx>
          <w:tblW w:w="8840" w:type="dxa"/>
          <w:tblLook w:val="00A0"/>
        </w:tblPrEx>
        <w:trPr>
          <w:trHeight w:val="1775"/>
        </w:trPr>
        <w:tc>
          <w:tcPr>
            <w:tcW w:w="3544" w:type="dxa"/>
          </w:tcPr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本节课我们了解了沉淀、过滤，、吸附、等多种净化水的过程。加深了净化水的印象。</w:t>
            </w:r>
          </w:p>
          <w:p w:rsidR="005D2BAE" w:rsidRPr="00273D57" w:rsidP="00273D57">
            <w:pPr>
              <w:widowControl/>
              <w:spacing w:before="312" w:after="312" w:line="324" w:lineRule="atLeast"/>
              <w:ind w:firstLine="42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273D57">
              <w:rPr>
                <w:rFonts w:ascii="宋体" w:hAnsi="宋体" w:cs="宋体" w:hint="eastAsia"/>
                <w:kern w:val="0"/>
                <w:sz w:val="24"/>
                <w:szCs w:val="24"/>
              </w:rPr>
              <w:t>大自然给与人类的水都不是纯水，人们通过多种途径，多种过程对水进行净化，付出很大的成本。因此，我们要爱护水资源，珍惜每一滴水。</w:t>
            </w:r>
          </w:p>
        </w:tc>
        <w:tc>
          <w:tcPr>
            <w:tcW w:w="0" w:type="auto"/>
          </w:tcPr>
          <w:p w:rsidR="005D2BAE" w:rsidRPr="00273D57" w:rsidP="00273D57">
            <w:pPr>
              <w:spacing w:before="312" w:after="312" w:line="324" w:lineRule="atLeast"/>
              <w:ind w:firstLine="420"/>
              <w:rPr>
                <w:rFonts w:ascii="宋体" w:cs="宋体"/>
                <w:sz w:val="24"/>
                <w:szCs w:val="24"/>
              </w:rPr>
            </w:pPr>
            <w:r w:rsidRPr="00273D57">
              <w:rPr>
                <w:rFonts w:ascii="宋体" w:hAnsi="宋体" w:hint="eastAsia"/>
                <w:sz w:val="24"/>
                <w:szCs w:val="24"/>
              </w:rPr>
              <w:t>通过对本节净化水的过程了解，再次树立珍惜水资源、爱护水环境、节约用水的观念。</w:t>
            </w:r>
          </w:p>
          <w:p w:rsidR="005D2BAE" w:rsidRPr="00273D57" w:rsidP="00273D57">
            <w:pPr>
              <w:spacing w:before="156" w:beforeLines="50" w:after="312" w:afterLines="100" w:line="360" w:lineRule="auto"/>
              <w:rPr>
                <w:rFonts w:ascii="宋体"/>
                <w:sz w:val="24"/>
                <w:szCs w:val="24"/>
              </w:rPr>
            </w:pPr>
          </w:p>
        </w:tc>
      </w:tr>
    </w:tbl>
    <w:p w:rsidR="005D2BAE" w:rsidRPr="005A7204" w:rsidP="005D2BAE">
      <w:pPr>
        <w:pStyle w:val="ListParagraph"/>
        <w:adjustRightInd w:val="0"/>
        <w:snapToGrid w:val="0"/>
        <w:spacing w:line="360" w:lineRule="auto"/>
        <w:ind w:firstLine="48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Fonts w:ascii="宋体" w:hAnsi="宋体" w:hint="eastAsia"/>
          <w:sz w:val="24"/>
          <w:szCs w:val="24"/>
        </w:rPr>
        <w:t>【环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节四】知识应用迁移</w:t>
      </w:r>
      <w:r w:rsidRPr="005A7204">
        <w:rPr>
          <w:rStyle w:val="BookTitle"/>
          <w:rFonts w:ascii="宋体"/>
          <w:b w:val="0"/>
          <w:sz w:val="24"/>
          <w:szCs w:val="24"/>
        </w:rPr>
        <w:t>------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探究实验：自制净水器</w:t>
      </w:r>
    </w:p>
    <w:p w:rsidR="005D2BAE" w:rsidRPr="00550098" w:rsidP="00550098">
      <w:pPr>
        <w:adjustRightInd w:val="0"/>
        <w:snapToGrid w:val="0"/>
        <w:spacing w:line="360" w:lineRule="auto"/>
        <w:rPr>
          <w:rStyle w:val="BookTitle"/>
          <w:rFonts w:ascii="宋体"/>
          <w:b w:val="0"/>
          <w:sz w:val="24"/>
          <w:szCs w:val="24"/>
        </w:rPr>
      </w:pPr>
      <w:r w:rsidRPr="00550098">
        <w:rPr>
          <w:rStyle w:val="BookTitle"/>
          <w:rFonts w:ascii="宋体" w:hAnsi="宋体" w:hint="eastAsia"/>
          <w:b w:val="0"/>
          <w:sz w:val="24"/>
          <w:szCs w:val="24"/>
        </w:rPr>
        <w:t>八、教学反思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从总体上看，本节课基本上达到了新课程标准的目标，因地制宜地从生产生活背景中开发课程资源，挖掘教材，发展教材，创造性地使用教材，在人类文化背景下构建知识体系，使单调的化学实验基本操作教学富有启发性的和探究性，体现出其应有的价值，达到科学教育与人文教育相映的效果，在实践中促进学生发展，课堂有活力，有效果，教师真正起到了组织者，引导者，合作者的作用。</w:t>
      </w:r>
      <w:r w:rsidRPr="005A7204">
        <w:rPr>
          <w:rStyle w:val="BookTitle"/>
          <w:rFonts w:ascii="宋体"/>
          <w:b w:val="0"/>
          <w:sz w:val="24"/>
          <w:szCs w:val="24"/>
        </w:rPr>
        <w:t> </w:t>
      </w: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在课堂教学中，侧重于将学生体验的生活信息转化为化学知识，由于有了亲身体验，学生从生活中发现化学就有了激发兴趣的广泛基础；课后家庭小实验，旨在培养学生动手能力和创新意识等等。最关键的是学生通过活动，知道了生活中处处有物质及其变化，所以处处都有化学。</w:t>
      </w:r>
    </w:p>
    <w:p w:rsidR="005D2BAE" w:rsidRPr="005A7204" w:rsidP="00273D57">
      <w:pPr>
        <w:pStyle w:val="ListParagraph"/>
        <w:adjustRightInd w:val="0"/>
        <w:snapToGrid w:val="0"/>
        <w:spacing w:line="360" w:lineRule="auto"/>
        <w:ind w:firstLine="500"/>
        <w:rPr>
          <w:rStyle w:val="BookTitle"/>
          <w:rFonts w:ascii="宋体"/>
          <w:b w:val="0"/>
          <w:sz w:val="24"/>
          <w:szCs w:val="24"/>
        </w:rPr>
      </w:pPr>
      <w:r w:rsidRPr="005A7204">
        <w:rPr>
          <w:rStyle w:val="BookTitle"/>
          <w:rFonts w:ascii="宋体" w:hAnsi="宋体" w:hint="eastAsia"/>
          <w:b w:val="0"/>
          <w:sz w:val="24"/>
          <w:szCs w:val="24"/>
        </w:rPr>
        <w:t>不过，在环节一的归纳自来水厂净水过程中，由于对学生的不放心，本人不自觉的又在重复分析净水过程。一方面，长期下去，学生踊跃思考的积极性会受到打击，另一方面，占据了课堂时间，使本课题的内容没有完全完成。这反映出本人对学情把握不足，我会在今后的教学过程中不断的改变，不断的完善自己。</w:t>
      </w:r>
    </w:p>
    <w:p w:rsidR="005D2BAE" w:rsidRPr="00550098" w:rsidP="00FC46FA">
      <w:pPr>
        <w:pStyle w:val="ListParagraph"/>
        <w:adjustRightInd w:val="0"/>
        <w:snapToGrid w:val="0"/>
        <w:spacing w:line="360" w:lineRule="auto"/>
        <w:ind w:firstLine="442"/>
        <w:rPr>
          <w:rStyle w:val="BookTitle"/>
        </w:rPr>
      </w:pPr>
    </w:p>
    <w:sectPr w:rsidSect="005A7204">
      <w:headerReference w:type="even" r:id="rId5"/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D2BAE" w:rsidP="00FB6307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D2BAE" w:rsidP="00FB6307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2F"/>
    <w:rsid w:val="00021884"/>
    <w:rsid w:val="00034EBC"/>
    <w:rsid w:val="00047372"/>
    <w:rsid w:val="00066166"/>
    <w:rsid w:val="000B2C91"/>
    <w:rsid w:val="00125F70"/>
    <w:rsid w:val="001E0E0B"/>
    <w:rsid w:val="00215CEC"/>
    <w:rsid w:val="00271B6A"/>
    <w:rsid w:val="00273D57"/>
    <w:rsid w:val="002A6B1F"/>
    <w:rsid w:val="002B102F"/>
    <w:rsid w:val="00333616"/>
    <w:rsid w:val="00376284"/>
    <w:rsid w:val="003B3323"/>
    <w:rsid w:val="003F0F95"/>
    <w:rsid w:val="00451771"/>
    <w:rsid w:val="004848E0"/>
    <w:rsid w:val="00550098"/>
    <w:rsid w:val="0056442A"/>
    <w:rsid w:val="005A7204"/>
    <w:rsid w:val="005D2BAE"/>
    <w:rsid w:val="00634DDD"/>
    <w:rsid w:val="00680370"/>
    <w:rsid w:val="00686868"/>
    <w:rsid w:val="0071065B"/>
    <w:rsid w:val="00850383"/>
    <w:rsid w:val="008D19E1"/>
    <w:rsid w:val="008E7128"/>
    <w:rsid w:val="00973ACD"/>
    <w:rsid w:val="00A80D2B"/>
    <w:rsid w:val="00C443AE"/>
    <w:rsid w:val="00C70FBA"/>
    <w:rsid w:val="00CE1197"/>
    <w:rsid w:val="00CF519A"/>
    <w:rsid w:val="00D60E7C"/>
    <w:rsid w:val="00E02366"/>
    <w:rsid w:val="00F27315"/>
    <w:rsid w:val="00F44708"/>
    <w:rsid w:val="00F56412"/>
    <w:rsid w:val="00F95C7B"/>
    <w:rsid w:val="00FB6307"/>
    <w:rsid w:val="00FC46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D542EF06-F172-4F81-AF42-9581C453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3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rsid w:val="002B1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locked/>
    <w:rsid w:val="002B102F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semiHidden/>
    <w:rsid w:val="002B1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locked/>
    <w:rsid w:val="002B102F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2B10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2B102F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1065B"/>
    <w:rPr>
      <w:rFonts w:cs="Times New Roman"/>
    </w:rPr>
  </w:style>
  <w:style w:type="character" w:styleId="SubtleEmphasis">
    <w:name w:val="Subtle Emphasis"/>
    <w:basedOn w:val="DefaultParagraphFont"/>
    <w:uiPriority w:val="99"/>
    <w:qFormat/>
    <w:rsid w:val="00F27315"/>
    <w:rPr>
      <w:rFonts w:cs="Times New Roman"/>
      <w:i/>
      <w:iCs/>
      <w:color w:val="808080"/>
    </w:rPr>
  </w:style>
  <w:style w:type="paragraph" w:styleId="Subtitle">
    <w:name w:val="Subtitle"/>
    <w:basedOn w:val="Normal"/>
    <w:next w:val="Normal"/>
    <w:link w:val="Char1"/>
    <w:uiPriority w:val="99"/>
    <w:qFormat/>
    <w:rsid w:val="00F27315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DefaultParagraphFont"/>
    <w:link w:val="Subtitle"/>
    <w:uiPriority w:val="99"/>
    <w:locked/>
    <w:rsid w:val="00F27315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F27315"/>
    <w:rPr>
      <w:rFonts w:cs="Times New Roman"/>
      <w:i/>
      <w:iCs/>
    </w:rPr>
  </w:style>
  <w:style w:type="character" w:styleId="IntenseEmphasis">
    <w:name w:val="Intense Emphasis"/>
    <w:basedOn w:val="DefaultParagraphFont"/>
    <w:uiPriority w:val="99"/>
    <w:qFormat/>
    <w:rsid w:val="00F27315"/>
    <w:rPr>
      <w:rFonts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F27315"/>
    <w:pPr>
      <w:ind w:firstLine="420" w:firstLineChars="200"/>
    </w:pPr>
  </w:style>
  <w:style w:type="table" w:styleId="TableGrid">
    <w:name w:val="Table Grid"/>
    <w:basedOn w:val="TableNormal"/>
    <w:uiPriority w:val="99"/>
    <w:rsid w:val="008E7128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FB6307"/>
    <w:pPr>
      <w:widowControl w:val="0"/>
      <w:jc w:val="both"/>
    </w:pPr>
  </w:style>
  <w:style w:type="character" w:styleId="SubtleReference">
    <w:name w:val="Subtle Reference"/>
    <w:basedOn w:val="DefaultParagraphFont"/>
    <w:uiPriority w:val="99"/>
    <w:qFormat/>
    <w:rsid w:val="00FB6307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B6307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B6307"/>
    <w:rPr>
      <w:rFonts w:cs="Times New Roman"/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